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04" w:rsidRDefault="00296104" w:rsidP="00296104">
      <w:pPr>
        <w:shd w:val="clear" w:color="auto" w:fill="FFFFFF"/>
        <w:spacing w:after="0" w:line="240" w:lineRule="auto"/>
        <w:jc w:val="center"/>
        <w:rPr>
          <w:rFonts w:ascii="Calibri" w:eastAsia="Times New Roman" w:hAnsi="Calibri" w:cs="Calibri"/>
          <w:color w:val="000000"/>
          <w:sz w:val="24"/>
          <w:szCs w:val="24"/>
        </w:rPr>
      </w:pPr>
      <w:r>
        <w:rPr>
          <w:rFonts w:ascii="Calibri" w:eastAsia="Times New Roman" w:hAnsi="Calibri" w:cs="Calibri"/>
          <w:b/>
          <w:bCs/>
          <w:color w:val="000000"/>
          <w:sz w:val="24"/>
          <w:szCs w:val="24"/>
        </w:rPr>
        <w:t>NOTICE</w:t>
      </w:r>
    </w:p>
    <w:p w:rsidR="00296104" w:rsidRPr="00296104" w:rsidRDefault="00296104" w:rsidP="00296104">
      <w:pPr>
        <w:shd w:val="clear" w:color="auto" w:fill="FFFFFF"/>
        <w:spacing w:after="0" w:line="240" w:lineRule="auto"/>
        <w:jc w:val="center"/>
        <w:rPr>
          <w:rFonts w:ascii="Calibri" w:eastAsia="Times New Roman" w:hAnsi="Calibri" w:cs="Calibri"/>
          <w:color w:val="000000"/>
          <w:sz w:val="24"/>
          <w:szCs w:val="24"/>
        </w:rPr>
      </w:pPr>
      <w:r w:rsidRPr="00296104">
        <w:rPr>
          <w:rFonts w:ascii="Calibri" w:eastAsia="Times New Roman" w:hAnsi="Calibri" w:cs="Calibri"/>
          <w:b/>
          <w:bCs/>
          <w:color w:val="000000"/>
          <w:sz w:val="24"/>
          <w:szCs w:val="24"/>
        </w:rPr>
        <w:t>Proposed Bylaw amendments</w:t>
      </w:r>
    </w:p>
    <w:p w:rsidR="00296104" w:rsidRPr="00296104" w:rsidRDefault="00296104" w:rsidP="00296104">
      <w:pPr>
        <w:shd w:val="clear" w:color="auto" w:fill="FFFFFF"/>
        <w:spacing w:after="0" w:line="240" w:lineRule="auto"/>
        <w:rPr>
          <w:rFonts w:ascii="Calibri" w:eastAsia="Times New Roman" w:hAnsi="Calibri" w:cs="Calibri"/>
          <w:color w:val="000000"/>
          <w:sz w:val="24"/>
          <w:szCs w:val="24"/>
        </w:rPr>
      </w:pPr>
    </w:p>
    <w:p w:rsidR="00296104" w:rsidRPr="00296104" w:rsidRDefault="00296104" w:rsidP="00296104">
      <w:pPr>
        <w:shd w:val="clear" w:color="auto" w:fill="FFFFFF"/>
        <w:spacing w:after="0" w:line="240" w:lineRule="auto"/>
        <w:rPr>
          <w:rFonts w:ascii="Calibri" w:eastAsia="Times New Roman" w:hAnsi="Calibri" w:cs="Calibri"/>
          <w:color w:val="000000"/>
          <w:sz w:val="24"/>
          <w:szCs w:val="24"/>
        </w:rPr>
      </w:pPr>
      <w:r w:rsidRPr="00296104">
        <w:rPr>
          <w:rFonts w:ascii="Calibri" w:eastAsia="Times New Roman" w:hAnsi="Calibri" w:cs="Calibri"/>
          <w:color w:val="000000"/>
          <w:sz w:val="24"/>
          <w:szCs w:val="24"/>
        </w:rPr>
        <w:t>Upon recommendation of the RHGNA Board, the following proposed amendments will be presented to the membership for vote at the Annual Meeting on Wednesday, Feb</w:t>
      </w:r>
      <w:r>
        <w:rPr>
          <w:rFonts w:ascii="Calibri" w:eastAsia="Times New Roman" w:hAnsi="Calibri" w:cs="Calibri"/>
          <w:color w:val="000000"/>
          <w:sz w:val="24"/>
          <w:szCs w:val="24"/>
        </w:rPr>
        <w:t>ruary</w:t>
      </w:r>
      <w:bookmarkStart w:id="0" w:name="_GoBack"/>
      <w:bookmarkEnd w:id="0"/>
      <w:r w:rsidRPr="00296104">
        <w:rPr>
          <w:rFonts w:ascii="Calibri" w:eastAsia="Times New Roman" w:hAnsi="Calibri" w:cs="Calibri"/>
          <w:color w:val="000000"/>
          <w:sz w:val="24"/>
          <w:szCs w:val="24"/>
        </w:rPr>
        <w:t xml:space="preserve"> 20, 2019:</w:t>
      </w:r>
    </w:p>
    <w:p w:rsidR="00296104" w:rsidRPr="00296104" w:rsidRDefault="00296104" w:rsidP="00296104">
      <w:pPr>
        <w:shd w:val="clear" w:color="auto" w:fill="FFFFFF"/>
        <w:spacing w:after="0" w:line="240" w:lineRule="auto"/>
        <w:rPr>
          <w:rFonts w:ascii="Calibri" w:eastAsia="Times New Roman" w:hAnsi="Calibri" w:cs="Calibri"/>
          <w:color w:val="000000"/>
          <w:sz w:val="24"/>
          <w:szCs w:val="24"/>
        </w:rPr>
      </w:pPr>
    </w:p>
    <w:p w:rsidR="00296104" w:rsidRPr="00296104" w:rsidRDefault="00296104" w:rsidP="00296104">
      <w:pPr>
        <w:shd w:val="clear" w:color="auto" w:fill="FFFFFF"/>
        <w:spacing w:after="0" w:line="240" w:lineRule="auto"/>
        <w:rPr>
          <w:rFonts w:ascii="Calibri" w:eastAsia="Times New Roman" w:hAnsi="Calibri" w:cs="Calibri"/>
          <w:color w:val="000000"/>
          <w:sz w:val="24"/>
          <w:szCs w:val="24"/>
        </w:rPr>
      </w:pPr>
    </w:p>
    <w:p w:rsidR="00296104" w:rsidRPr="00296104" w:rsidRDefault="00296104" w:rsidP="00296104">
      <w:pPr>
        <w:shd w:val="clear" w:color="auto" w:fill="FFFFFF"/>
        <w:spacing w:line="235" w:lineRule="atLeast"/>
        <w:rPr>
          <w:rFonts w:ascii="Calibri" w:eastAsia="Times New Roman" w:hAnsi="Calibri" w:cs="Calibri"/>
          <w:color w:val="000000"/>
        </w:rPr>
      </w:pPr>
      <w:r w:rsidRPr="00296104">
        <w:rPr>
          <w:rFonts w:ascii="New serif" w:eastAsia="Times New Roman" w:hAnsi="New serif" w:cs="Calibri"/>
          <w:color w:val="000000"/>
        </w:rPr>
        <w:t>(Strikethrough to be deleted; bold to be added)</w:t>
      </w:r>
    </w:p>
    <w:p w:rsidR="00296104" w:rsidRPr="00296104" w:rsidRDefault="00296104" w:rsidP="00296104">
      <w:pPr>
        <w:shd w:val="clear" w:color="auto" w:fill="FFFFFF"/>
        <w:spacing w:after="0" w:line="235" w:lineRule="atLeast"/>
        <w:rPr>
          <w:rFonts w:ascii="Calibri" w:eastAsia="Times New Roman" w:hAnsi="Calibri" w:cs="Calibri"/>
          <w:color w:val="000000"/>
        </w:rPr>
      </w:pPr>
      <w:r w:rsidRPr="00296104">
        <w:rPr>
          <w:rFonts w:ascii="New serif" w:eastAsia="Times New Roman" w:hAnsi="New serif" w:cs="Calibri"/>
          <w:color w:val="000000"/>
          <w:sz w:val="24"/>
          <w:szCs w:val="24"/>
          <w:u w:val="single"/>
        </w:rPr>
        <w:t>Proposed Amendment #1</w:t>
      </w:r>
      <w:r w:rsidRPr="00296104">
        <w:rPr>
          <w:rFonts w:ascii="New serif" w:eastAsia="Times New Roman" w:hAnsi="New serif" w:cs="Calibri"/>
          <w:color w:val="000000"/>
          <w:sz w:val="24"/>
          <w:szCs w:val="24"/>
        </w:rPr>
        <w:t>:</w:t>
      </w:r>
    </w:p>
    <w:p w:rsidR="00296104" w:rsidRPr="00296104" w:rsidRDefault="00296104" w:rsidP="00296104">
      <w:pPr>
        <w:shd w:val="clear" w:color="auto" w:fill="FFFFFF"/>
        <w:spacing w:line="235" w:lineRule="atLeast"/>
        <w:jc w:val="center"/>
        <w:rPr>
          <w:rFonts w:ascii="Calibri" w:eastAsia="Times New Roman" w:hAnsi="Calibri" w:cs="Calibri"/>
          <w:color w:val="000000"/>
        </w:rPr>
      </w:pPr>
      <w:r w:rsidRPr="00296104">
        <w:rPr>
          <w:rFonts w:ascii="New serif" w:eastAsia="Times New Roman" w:hAnsi="New serif" w:cs="Calibri"/>
          <w:color w:val="000000"/>
          <w:sz w:val="24"/>
          <w:szCs w:val="24"/>
        </w:rPr>
        <w:t>ARTICLE V</w:t>
      </w:r>
    </w:p>
    <w:p w:rsidR="00296104" w:rsidRPr="00296104" w:rsidRDefault="00296104" w:rsidP="00296104">
      <w:pPr>
        <w:shd w:val="clear" w:color="auto" w:fill="FFFFFF"/>
        <w:spacing w:line="235" w:lineRule="atLeast"/>
        <w:jc w:val="center"/>
        <w:rPr>
          <w:rFonts w:ascii="Calibri" w:eastAsia="Times New Roman" w:hAnsi="Calibri" w:cs="Calibri"/>
          <w:color w:val="000000"/>
        </w:rPr>
      </w:pPr>
      <w:r w:rsidRPr="00296104">
        <w:rPr>
          <w:rFonts w:ascii="New serif" w:eastAsia="Times New Roman" w:hAnsi="New serif" w:cs="Calibri"/>
          <w:color w:val="000000"/>
          <w:sz w:val="24"/>
          <w:szCs w:val="24"/>
          <w:u w:val="single"/>
        </w:rPr>
        <w:t>OFFICERS</w:t>
      </w:r>
    </w:p>
    <w:p w:rsidR="00296104" w:rsidRPr="00296104" w:rsidRDefault="00296104" w:rsidP="00BC3AF7">
      <w:pPr>
        <w:shd w:val="clear" w:color="auto" w:fill="FFFFFF"/>
        <w:spacing w:after="0" w:line="235" w:lineRule="atLeast"/>
        <w:ind w:firstLine="720"/>
        <w:rPr>
          <w:rFonts w:ascii="Calibri" w:eastAsia="Times New Roman" w:hAnsi="Calibri" w:cs="Calibri"/>
          <w:color w:val="000000"/>
        </w:rPr>
      </w:pPr>
      <w:r w:rsidRPr="00296104">
        <w:rPr>
          <w:rFonts w:ascii="New serif" w:eastAsia="Times New Roman" w:hAnsi="New serif" w:cs="Calibri"/>
          <w:color w:val="000000"/>
          <w:sz w:val="24"/>
          <w:szCs w:val="24"/>
        </w:rPr>
        <w:t>Section 1. The officers of RHGNA shall be a president, vice president, </w:t>
      </w:r>
      <w:r w:rsidRPr="00296104">
        <w:rPr>
          <w:rFonts w:ascii="New serif" w:eastAsia="Times New Roman" w:hAnsi="New serif" w:cs="Calibri"/>
          <w:strike/>
          <w:color w:val="000000"/>
          <w:sz w:val="24"/>
          <w:szCs w:val="24"/>
        </w:rPr>
        <w:t>and a secretary/treasurer</w:t>
      </w:r>
      <w:r w:rsidRPr="00296104">
        <w:rPr>
          <w:rFonts w:ascii="New serif" w:eastAsia="Times New Roman" w:hAnsi="New serif" w:cs="Calibri"/>
          <w:color w:val="000000"/>
          <w:sz w:val="24"/>
          <w:szCs w:val="24"/>
        </w:rPr>
        <w:t> </w:t>
      </w:r>
      <w:r w:rsidRPr="00296104">
        <w:rPr>
          <w:rFonts w:ascii="New serif" w:eastAsia="Times New Roman" w:hAnsi="New serif" w:cs="Calibri"/>
          <w:b/>
          <w:bCs/>
          <w:color w:val="000000"/>
          <w:sz w:val="24"/>
          <w:szCs w:val="24"/>
        </w:rPr>
        <w:t>a</w:t>
      </w:r>
      <w:r w:rsidR="00BC3AF7">
        <w:rPr>
          <w:rFonts w:ascii="New serif" w:eastAsia="Times New Roman" w:hAnsi="New serif" w:cs="Calibri"/>
          <w:b/>
          <w:bCs/>
          <w:color w:val="000000"/>
          <w:sz w:val="24"/>
          <w:szCs w:val="24"/>
        </w:rPr>
        <w:t> </w:t>
      </w:r>
      <w:r w:rsidRPr="00296104">
        <w:rPr>
          <w:rFonts w:ascii="New serif" w:eastAsia="Times New Roman" w:hAnsi="New serif" w:cs="Calibri"/>
          <w:b/>
          <w:bCs/>
          <w:color w:val="000000"/>
          <w:sz w:val="24"/>
          <w:szCs w:val="24"/>
        </w:rPr>
        <w:t>secretary, and a treasurer. The offices of secretary and treasurer may be held by the same person. </w:t>
      </w:r>
      <w:r w:rsidRPr="00296104">
        <w:rPr>
          <w:rFonts w:ascii="New serif" w:eastAsia="Times New Roman" w:hAnsi="New serif" w:cs="Calibri"/>
          <w:strike/>
          <w:color w:val="000000"/>
          <w:sz w:val="24"/>
          <w:szCs w:val="24"/>
        </w:rPr>
        <w:t>No individual may hold more than one office simultaneously</w:t>
      </w:r>
      <w:r w:rsidRPr="00296104">
        <w:rPr>
          <w:rFonts w:ascii="New serif" w:eastAsia="Times New Roman" w:hAnsi="New serif" w:cs="Calibri"/>
          <w:color w:val="000000"/>
          <w:sz w:val="24"/>
          <w:szCs w:val="24"/>
        </w:rPr>
        <w:t>. </w:t>
      </w:r>
      <w:r w:rsidRPr="00296104">
        <w:rPr>
          <w:rFonts w:ascii="New serif" w:eastAsia="Times New Roman" w:hAnsi="New serif" w:cs="Calibri"/>
          <w:b/>
          <w:bCs/>
          <w:color w:val="000000"/>
          <w:sz w:val="24"/>
          <w:szCs w:val="24"/>
        </w:rPr>
        <w:t>No other offices may be held by the same person simultaneously.</w:t>
      </w:r>
    </w:p>
    <w:p w:rsidR="00296104" w:rsidRPr="00296104" w:rsidRDefault="00296104" w:rsidP="00296104">
      <w:pPr>
        <w:shd w:val="clear" w:color="auto" w:fill="FFFFFF"/>
        <w:spacing w:after="0" w:line="235" w:lineRule="atLeast"/>
        <w:rPr>
          <w:rFonts w:ascii="Calibri" w:eastAsia="Times New Roman" w:hAnsi="Calibri" w:cs="Calibri"/>
          <w:color w:val="000000"/>
        </w:rPr>
      </w:pPr>
    </w:p>
    <w:p w:rsidR="00296104" w:rsidRPr="00296104" w:rsidRDefault="00296104" w:rsidP="00296104">
      <w:pPr>
        <w:shd w:val="clear" w:color="auto" w:fill="FFFFFF"/>
        <w:spacing w:after="0" w:line="235" w:lineRule="atLeast"/>
        <w:rPr>
          <w:rFonts w:ascii="Calibri" w:eastAsia="Times New Roman" w:hAnsi="Calibri" w:cs="Calibri"/>
          <w:color w:val="000000"/>
        </w:rPr>
      </w:pPr>
      <w:r w:rsidRPr="00296104">
        <w:rPr>
          <w:rFonts w:ascii="New serif" w:eastAsia="Times New Roman" w:hAnsi="New serif" w:cs="Calibri"/>
          <w:color w:val="000000"/>
          <w:sz w:val="24"/>
          <w:szCs w:val="24"/>
          <w:u w:val="single"/>
        </w:rPr>
        <w:t>Proposed Amendment #2</w:t>
      </w:r>
      <w:r w:rsidRPr="00296104">
        <w:rPr>
          <w:rFonts w:ascii="New serif" w:eastAsia="Times New Roman" w:hAnsi="New serif" w:cs="Calibri"/>
          <w:color w:val="000000"/>
          <w:sz w:val="24"/>
          <w:szCs w:val="24"/>
        </w:rPr>
        <w:t>:</w:t>
      </w:r>
    </w:p>
    <w:p w:rsidR="00296104" w:rsidRPr="00296104" w:rsidRDefault="00296104" w:rsidP="00296104">
      <w:pPr>
        <w:shd w:val="clear" w:color="auto" w:fill="FFFFFF"/>
        <w:spacing w:after="0" w:line="235" w:lineRule="atLeast"/>
        <w:ind w:firstLine="720"/>
        <w:jc w:val="center"/>
        <w:rPr>
          <w:rFonts w:ascii="Calibri" w:eastAsia="Times New Roman" w:hAnsi="Calibri" w:cs="Calibri"/>
          <w:color w:val="000000"/>
        </w:rPr>
      </w:pPr>
      <w:r w:rsidRPr="00296104">
        <w:rPr>
          <w:rFonts w:ascii="New serif" w:eastAsia="Times New Roman" w:hAnsi="New serif" w:cs="Calibri"/>
          <w:color w:val="000000"/>
          <w:sz w:val="24"/>
          <w:szCs w:val="24"/>
        </w:rPr>
        <w:t>ARTICLE VII</w:t>
      </w:r>
    </w:p>
    <w:p w:rsidR="00296104" w:rsidRPr="00296104" w:rsidRDefault="00296104" w:rsidP="00296104">
      <w:pPr>
        <w:shd w:val="clear" w:color="auto" w:fill="FFFFFF"/>
        <w:spacing w:after="0" w:line="235" w:lineRule="atLeast"/>
        <w:ind w:firstLine="720"/>
        <w:jc w:val="center"/>
        <w:rPr>
          <w:rFonts w:ascii="Calibri" w:eastAsia="Times New Roman" w:hAnsi="Calibri" w:cs="Calibri"/>
          <w:color w:val="000000"/>
        </w:rPr>
      </w:pPr>
    </w:p>
    <w:p w:rsidR="00296104" w:rsidRPr="00296104" w:rsidRDefault="00296104" w:rsidP="00296104">
      <w:pPr>
        <w:shd w:val="clear" w:color="auto" w:fill="FFFFFF"/>
        <w:spacing w:after="0" w:line="235" w:lineRule="atLeast"/>
        <w:ind w:firstLine="720"/>
        <w:jc w:val="center"/>
        <w:rPr>
          <w:rFonts w:ascii="Calibri" w:eastAsia="Times New Roman" w:hAnsi="Calibri" w:cs="Calibri"/>
          <w:color w:val="000000"/>
        </w:rPr>
      </w:pPr>
      <w:r w:rsidRPr="00296104">
        <w:rPr>
          <w:rFonts w:ascii="New serif" w:eastAsia="Times New Roman" w:hAnsi="New serif" w:cs="Calibri"/>
          <w:color w:val="000000"/>
          <w:sz w:val="24"/>
          <w:szCs w:val="24"/>
          <w:u w:val="single"/>
        </w:rPr>
        <w:t>THE BOARD</w:t>
      </w:r>
    </w:p>
    <w:p w:rsidR="00296104" w:rsidRPr="00296104" w:rsidRDefault="00296104" w:rsidP="00296104">
      <w:pPr>
        <w:shd w:val="clear" w:color="auto" w:fill="FFFFFF"/>
        <w:spacing w:after="0" w:line="235" w:lineRule="atLeast"/>
        <w:ind w:firstLine="720"/>
        <w:jc w:val="center"/>
        <w:rPr>
          <w:rFonts w:ascii="Calibri" w:eastAsia="Times New Roman" w:hAnsi="Calibri" w:cs="Calibri"/>
          <w:color w:val="000000"/>
        </w:rPr>
      </w:pPr>
    </w:p>
    <w:p w:rsidR="00296104" w:rsidRPr="00296104" w:rsidRDefault="00296104" w:rsidP="00296104">
      <w:pPr>
        <w:shd w:val="clear" w:color="auto" w:fill="FFFFFF"/>
        <w:spacing w:line="235" w:lineRule="atLeast"/>
        <w:ind w:firstLine="720"/>
        <w:rPr>
          <w:rFonts w:ascii="Calibri" w:eastAsia="Times New Roman" w:hAnsi="Calibri" w:cs="Calibri"/>
          <w:color w:val="000000"/>
        </w:rPr>
      </w:pPr>
      <w:r w:rsidRPr="00296104">
        <w:rPr>
          <w:rFonts w:ascii="New serif" w:eastAsia="Times New Roman" w:hAnsi="New serif" w:cs="Calibri"/>
          <w:color w:val="000000"/>
          <w:sz w:val="24"/>
          <w:szCs w:val="24"/>
        </w:rPr>
        <w:t>Section 5. Vacancies</w:t>
      </w:r>
      <w:proofErr w:type="gramStart"/>
      <w:r w:rsidRPr="00296104">
        <w:rPr>
          <w:rFonts w:ascii="New serif" w:eastAsia="Times New Roman" w:hAnsi="New serif" w:cs="Calibri"/>
          <w:color w:val="000000"/>
          <w:sz w:val="24"/>
          <w:szCs w:val="24"/>
        </w:rPr>
        <w:t>  Any</w:t>
      </w:r>
      <w:proofErr w:type="gramEnd"/>
      <w:r w:rsidRPr="00296104">
        <w:rPr>
          <w:rFonts w:ascii="New serif" w:eastAsia="Times New Roman" w:hAnsi="New serif" w:cs="Calibri"/>
          <w:color w:val="000000"/>
          <w:sz w:val="24"/>
          <w:szCs w:val="24"/>
        </w:rPr>
        <w:t xml:space="preserve"> member of the Board may resign …official. Any vacancy in the Board shall be filled by</w:t>
      </w:r>
      <w:r w:rsidR="00BA7310">
        <w:rPr>
          <w:rFonts w:ascii="New serif" w:eastAsia="Times New Roman" w:hAnsi="New serif" w:cs="Calibri"/>
          <w:color w:val="000000"/>
          <w:sz w:val="24"/>
          <w:szCs w:val="24"/>
        </w:rPr>
        <w:t xml:space="preserve"> </w:t>
      </w:r>
      <w:r w:rsidRPr="00296104">
        <w:rPr>
          <w:rFonts w:ascii="New serif" w:eastAsia="Times New Roman" w:hAnsi="New serif" w:cs="Calibri"/>
          <w:b/>
          <w:bCs/>
          <w:color w:val="000000"/>
          <w:sz w:val="24"/>
          <w:szCs w:val="24"/>
        </w:rPr>
        <w:t>appointment by </w:t>
      </w:r>
      <w:r w:rsidRPr="00296104">
        <w:rPr>
          <w:rFonts w:ascii="New serif" w:eastAsia="Times New Roman" w:hAnsi="New serif" w:cs="Calibri"/>
          <w:color w:val="000000"/>
          <w:sz w:val="24"/>
          <w:szCs w:val="24"/>
        </w:rPr>
        <w:t>the Board </w:t>
      </w:r>
      <w:r w:rsidRPr="00296104">
        <w:rPr>
          <w:rFonts w:ascii="New serif" w:eastAsia="Times New Roman" w:hAnsi="New serif" w:cs="Calibri"/>
          <w:b/>
          <w:bCs/>
          <w:color w:val="000000"/>
          <w:sz w:val="24"/>
          <w:szCs w:val="24"/>
        </w:rPr>
        <w:t>unless it is at the time of or within one month prior to the election at the Annual Meeting. In this case, the vacancy shall be filled by election by the membership. </w:t>
      </w:r>
      <w:r w:rsidRPr="00296104">
        <w:rPr>
          <w:rFonts w:ascii="New serif" w:eastAsia="Times New Roman" w:hAnsi="New serif" w:cs="Calibri"/>
          <w:color w:val="000000"/>
          <w:sz w:val="24"/>
          <w:szCs w:val="24"/>
        </w:rPr>
        <w:t>The term of the appointed </w:t>
      </w:r>
      <w:r w:rsidRPr="00296104">
        <w:rPr>
          <w:rFonts w:ascii="New serif" w:eastAsia="Times New Roman" w:hAnsi="New serif" w:cs="Calibri"/>
          <w:b/>
          <w:bCs/>
          <w:color w:val="000000"/>
          <w:sz w:val="24"/>
          <w:szCs w:val="24"/>
        </w:rPr>
        <w:t>or elected</w:t>
      </w:r>
      <w:r w:rsidRPr="00296104">
        <w:rPr>
          <w:rFonts w:ascii="New serif" w:eastAsia="Times New Roman" w:hAnsi="New serif" w:cs="Calibri"/>
          <w:color w:val="000000"/>
          <w:sz w:val="24"/>
          <w:szCs w:val="24"/>
        </w:rPr>
        <w:t> Board member will be for the remainder of the </w:t>
      </w:r>
      <w:r w:rsidRPr="00296104">
        <w:rPr>
          <w:rFonts w:ascii="New serif" w:eastAsia="Times New Roman" w:hAnsi="New serif" w:cs="Calibri"/>
          <w:b/>
          <w:bCs/>
          <w:color w:val="000000"/>
          <w:sz w:val="24"/>
          <w:szCs w:val="24"/>
        </w:rPr>
        <w:t>resigning person’s </w:t>
      </w:r>
      <w:r w:rsidRPr="00296104">
        <w:rPr>
          <w:rFonts w:ascii="New serif" w:eastAsia="Times New Roman" w:hAnsi="New serif" w:cs="Calibri"/>
          <w:color w:val="000000"/>
          <w:sz w:val="24"/>
          <w:szCs w:val="24"/>
        </w:rPr>
        <w:t>regular term of office.</w:t>
      </w:r>
    </w:p>
    <w:p w:rsidR="00E11D80" w:rsidRDefault="00E11D80"/>
    <w:sectPr w:rsidR="00E1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04"/>
    <w:rsid w:val="001E411E"/>
    <w:rsid w:val="00296104"/>
    <w:rsid w:val="00387D98"/>
    <w:rsid w:val="00BA7310"/>
    <w:rsid w:val="00BC3AF7"/>
    <w:rsid w:val="00E1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C375A-B006-48C9-A6F6-54E06531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1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35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052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Quigley</dc:creator>
  <cp:keywords/>
  <dc:description/>
  <cp:lastModifiedBy>Pamela Quigley</cp:lastModifiedBy>
  <cp:revision>2</cp:revision>
  <dcterms:created xsi:type="dcterms:W3CDTF">2019-01-21T14:14:00Z</dcterms:created>
  <dcterms:modified xsi:type="dcterms:W3CDTF">2019-01-21T14:14:00Z</dcterms:modified>
</cp:coreProperties>
</file>